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EE" w:rsidRPr="00C116EE" w:rsidRDefault="00C116EE" w:rsidP="00C116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C116EE">
        <w:rPr>
          <w:rFonts w:ascii="Times New Roman" w:eastAsia="Times New Roman" w:hAnsi="Times New Roman" w:cs="Times New Roman"/>
          <w:b/>
          <w:bCs/>
          <w:kern w:val="36"/>
          <w:sz w:val="48"/>
          <w:szCs w:val="48"/>
          <w:lang w:eastAsia="el-GR"/>
        </w:rPr>
        <w:t>ΑΝΑΚΟΙΝΩΣΗ ΓΙΑ ΤΗΝ ΠΡΟΑΝΑΓΓΕΛΙΑ ΓΕΝΙΚΗΣ ΣΥΝΕΛΕΥΣΗΣ</w:t>
      </w:r>
    </w:p>
    <w:p w:rsidR="00C116EE" w:rsidRPr="00C116EE" w:rsidRDefault="00C116EE" w:rsidP="00C116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ΕΚΤΑΚΤΗ ΓΕΝΙΚΗ ΣΥΝΕΛΕΥΣΗ</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 </w:t>
      </w:r>
      <w:r w:rsidRPr="00C116EE">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Έκτακτη Γενική Συνέλευση  στις 4η Μαρτίου 2015 ημέρα Τετάρτη  και ώρα 09:00 στα γραφεία της εταιρείας στο Μαρούσι, οδός Κονίτσης 11Β για συζήτηση και λήψη αποφάσεων επί των κάτωθι θεμάτων</w:t>
      </w:r>
    </w:p>
    <w:p w:rsidR="00C116EE" w:rsidRPr="00C116EE" w:rsidRDefault="00C116EE" w:rsidP="00C116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ΘΕΜΑΤΑ ΗΜΕΡΗΣΙΑΣ ΔΙΑΤΑΞΗΣ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1. Επανέγκριση/επικύρωση ελεγκτικής εταιρείας λόγω μετονομασίας της προηγούμενης.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2. Έγκριση για δέσμευση φορολογηθέντων αποθεματικών που θα χρησιμοποιηθούν για την κάλυψη ιδίας συμμετοχής του επενδυτικού προγράμματος ICT-4 Growth.</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3. Έγκριση /επικύρωση απασχόλησης μελών διοικητικού συμβουλίου στο επενδυτικό πρόγραμμα ICT-4 Growth.</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Ι. Δικαίωμα συμμετοχής και ψήφου:</w:t>
      </w:r>
      <w:r w:rsidRPr="00C116EE">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C116EE">
        <w:rPr>
          <w:rFonts w:ascii="Times New Roman" w:eastAsia="Times New Roman" w:hAnsi="Times New Roman" w:cs="Times New Roman"/>
          <w:sz w:val="24"/>
          <w:szCs w:val="24"/>
          <w:vertAlign w:val="superscript"/>
          <w:lang w:eastAsia="el-GR"/>
        </w:rPr>
        <w:t>ης</w:t>
      </w:r>
      <w:r w:rsidRPr="00C116EE">
        <w:rPr>
          <w:rFonts w:ascii="Times New Roman" w:eastAsia="Times New Roman" w:hAnsi="Times New Roman" w:cs="Times New Roman"/>
          <w:sz w:val="24"/>
          <w:szCs w:val="24"/>
          <w:lang w:eastAsia="el-GR"/>
        </w:rPr>
        <w:t>) ημέρας πριν από την ημέρα συνεδρίασης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της Γενικής Συνέλευσης της 4/3/2015, ήτοι κατά την 27/2/2015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xml:space="preserve"> Η απόδειξη της μετοχικής ιδιότητας γίνεται με την προσκόμιση στην Εταιρεία, σχετικής έγγραφης βεβαίωσης της ΕΧΑΕ </w:t>
      </w:r>
      <w:hyperlink r:id="rId5" w:history="1">
        <w:r w:rsidRPr="00C116EE">
          <w:rPr>
            <w:rFonts w:ascii="Times New Roman" w:eastAsia="Times New Roman" w:hAnsi="Times New Roman" w:cs="Times New Roman"/>
            <w:color w:val="0000FF"/>
            <w:sz w:val="24"/>
            <w:szCs w:val="24"/>
            <w:u w:val="single"/>
            <w:lang w:eastAsia="el-GR"/>
          </w:rPr>
          <w:t>ΕΧΑΕ-0,59%</w:t>
        </w:r>
      </w:hyperlink>
      <w:r w:rsidRPr="00C116EE">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C116EE">
        <w:rPr>
          <w:rFonts w:ascii="Times New Roman" w:eastAsia="Times New Roman" w:hAnsi="Times New Roman" w:cs="Times New Roman"/>
          <w:sz w:val="24"/>
          <w:szCs w:val="24"/>
          <w:vertAlign w:val="superscript"/>
          <w:lang w:eastAsia="el-GR"/>
        </w:rPr>
        <w:t>η</w:t>
      </w:r>
      <w:r w:rsidRPr="00C116EE">
        <w:rPr>
          <w:rFonts w:ascii="Times New Roman" w:eastAsia="Times New Roman" w:hAnsi="Times New Roman" w:cs="Times New Roman"/>
          <w:sz w:val="24"/>
          <w:szCs w:val="24"/>
          <w:lang w:eastAsia="el-GR"/>
        </w:rPr>
        <w:t xml:space="preserve">) ημέρα πριν από την συνεδρίαση της Γενικής Συνέλευσης, ήτοι την 29/2/2015.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w:t>
      </w:r>
      <w:r w:rsidRPr="00C116EE">
        <w:rPr>
          <w:rFonts w:ascii="Times New Roman" w:eastAsia="Times New Roman" w:hAnsi="Times New Roman" w:cs="Times New Roman"/>
          <w:sz w:val="24"/>
          <w:szCs w:val="24"/>
          <w:lang w:eastAsia="el-GR"/>
        </w:rPr>
        <w:lastRenderedPageBreak/>
        <w:t>δικαιώματος ψήφου στη Γενική Συνέλευση μέσω αλληλογραφίας ή με ηλεκτρονικά μέσα.</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Σε περίπτωση μη επίτευξης της απαιτούμενης απαρτίας, για τα θέματα της ημερήσιας διάταξης, οι μέτοχοι καλούνται:</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Σε Α’ Επαναληπτική Γενική Συνέλευση την 16/3/2015, ημέρα Δευτέρα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12/3/2015 (ημερομηνία καταγραφής) ή /και</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Σε Β’ Επαναληπτική Γενική Συνέλευση την 27/5/2015, ημέρα Παρασκευή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23/3/2015 (ημερομηνία καταγραφής).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13/3/2015 και 24/3/2015 αντιστοίχως.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 xml:space="preserve"> ΙΙ. Διαδικασία άσκησης δικαιώματος ψήφου μέσω αντιπροσώπου : </w:t>
      </w:r>
      <w:r w:rsidRPr="00C116EE">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6" w:history="1">
        <w:r w:rsidRPr="00C116EE">
          <w:rPr>
            <w:rFonts w:ascii="Times New Roman" w:eastAsia="Times New Roman" w:hAnsi="Times New Roman" w:cs="Times New Roman"/>
            <w:color w:val="0000FF"/>
            <w:sz w:val="24"/>
            <w:szCs w:val="24"/>
            <w:u w:val="single"/>
            <w:lang w:eastAsia="el-GR"/>
          </w:rPr>
          <w:t>www.qnr.com.gr</w:t>
        </w:r>
      </w:hyperlink>
      <w:r w:rsidRPr="00C116EE">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29/2/2015 για την αρχική Τακτική Γενική Συνέλευση και έως την 13/3/2015 για την </w:t>
      </w:r>
      <w:r w:rsidRPr="00C116EE">
        <w:rPr>
          <w:rFonts w:ascii="Times New Roman" w:eastAsia="Times New Roman" w:hAnsi="Times New Roman" w:cs="Times New Roman"/>
          <w:sz w:val="24"/>
          <w:szCs w:val="24"/>
          <w:lang w:eastAsia="el-GR"/>
        </w:rPr>
        <w:lastRenderedPageBreak/>
        <w:t>Α’ Επαναληπτική Γενική Συνέλευση και έως την 24/3/2015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ΙΙΙ. Δικαιώματα μειοψηφίας</w:t>
      </w:r>
      <w:r w:rsidRPr="00C116EE">
        <w:rPr>
          <w:rFonts w:ascii="Times New Roman" w:eastAsia="Times New Roman" w:hAnsi="Times New Roman" w:cs="Times New Roman"/>
          <w:sz w:val="24"/>
          <w:szCs w:val="24"/>
          <w:lang w:eastAsia="el-GR"/>
        </w:rPr>
        <w:t xml:space="preserve"> </w:t>
      </w:r>
      <w:r w:rsidRPr="00C116EE">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C116EE">
          <w:rPr>
            <w:rFonts w:ascii="Times New Roman" w:eastAsia="Times New Roman" w:hAnsi="Times New Roman" w:cs="Times New Roman"/>
            <w:color w:val="0000FF"/>
            <w:sz w:val="24"/>
            <w:szCs w:val="24"/>
            <w:u w:val="single"/>
            <w:lang w:eastAsia="el-GR"/>
          </w:rPr>
          <w:t>www.qnr.com.gr</w:t>
        </w:r>
      </w:hyperlink>
      <w:r w:rsidRPr="00C116EE">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xml:space="preserve">(Δ)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w:t>
      </w:r>
      <w:r w:rsidRPr="00C116EE">
        <w:rPr>
          <w:rFonts w:ascii="Times New Roman" w:eastAsia="Times New Roman" w:hAnsi="Times New Roman" w:cs="Times New Roman"/>
          <w:sz w:val="24"/>
          <w:szCs w:val="24"/>
          <w:lang w:eastAsia="el-GR"/>
        </w:rPr>
        <w:lastRenderedPageBreak/>
        <w:t>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C116EE" w:rsidRPr="00C116EE" w:rsidRDefault="00C116EE" w:rsidP="00C116E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16EE">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C116EE">
          <w:rPr>
            <w:rFonts w:ascii="Times New Roman" w:eastAsia="Times New Roman" w:hAnsi="Times New Roman" w:cs="Times New Roman"/>
            <w:color w:val="0000FF"/>
            <w:sz w:val="24"/>
            <w:szCs w:val="24"/>
            <w:u w:val="single"/>
            <w:lang w:eastAsia="el-GR"/>
          </w:rPr>
          <w:t>www.qnr.com.gr</w:t>
        </w:r>
      </w:hyperlink>
      <w:r w:rsidRPr="00C116EE">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sectPr w:rsidR="00C116EE" w:rsidRPr="00C116EE" w:rsidSect="00C116EE">
      <w:pgSz w:w="11906" w:h="16838"/>
      <w:pgMar w:top="45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79BB"/>
    <w:multiLevelType w:val="multilevel"/>
    <w:tmpl w:val="96C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116EE"/>
    <w:rsid w:val="00C116EE"/>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C11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EE"/>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C116EE"/>
    <w:rPr>
      <w:b/>
      <w:bCs/>
    </w:rPr>
  </w:style>
  <w:style w:type="character" w:customStyle="1" w:styleId="time">
    <w:name w:val="time"/>
    <w:basedOn w:val="DefaultParagraphFont"/>
    <w:rsid w:val="00C116EE"/>
  </w:style>
  <w:style w:type="character" w:styleId="Hyperlink">
    <w:name w:val="Hyperlink"/>
    <w:basedOn w:val="DefaultParagraphFont"/>
    <w:uiPriority w:val="99"/>
    <w:semiHidden/>
    <w:unhideWhenUsed/>
    <w:rsid w:val="00C116EE"/>
    <w:rPr>
      <w:color w:val="0000FF"/>
      <w:u w:val="single"/>
    </w:rPr>
  </w:style>
  <w:style w:type="character" w:customStyle="1" w:styleId="vhidden">
    <w:name w:val="vhidden"/>
    <w:basedOn w:val="DefaultParagraphFont"/>
    <w:rsid w:val="00C116EE"/>
  </w:style>
  <w:style w:type="paragraph" w:styleId="NormalWeb">
    <w:name w:val="Normal (Web)"/>
    <w:basedOn w:val="Normal"/>
    <w:uiPriority w:val="99"/>
    <w:semiHidden/>
    <w:unhideWhenUsed/>
    <w:rsid w:val="00C116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C116EE"/>
  </w:style>
  <w:style w:type="character" w:customStyle="1" w:styleId="quotesymbol">
    <w:name w:val="quotesymbol"/>
    <w:basedOn w:val="DefaultParagraphFont"/>
    <w:rsid w:val="00C116EE"/>
  </w:style>
  <w:style w:type="character" w:customStyle="1" w:styleId="quotepercentchg">
    <w:name w:val="quotepercentchg"/>
    <w:basedOn w:val="DefaultParagraphFont"/>
    <w:rsid w:val="00C116EE"/>
  </w:style>
</w:styles>
</file>

<file path=word/webSettings.xml><?xml version="1.0" encoding="utf-8"?>
<w:webSettings xmlns:r="http://schemas.openxmlformats.org/officeDocument/2006/relationships" xmlns:w="http://schemas.openxmlformats.org/wordprocessingml/2006/main">
  <w:divs>
    <w:div w:id="609775335">
      <w:bodyDiv w:val="1"/>
      <w:marLeft w:val="0"/>
      <w:marRight w:val="0"/>
      <w:marTop w:val="0"/>
      <w:marBottom w:val="0"/>
      <w:divBdr>
        <w:top w:val="none" w:sz="0" w:space="0" w:color="auto"/>
        <w:left w:val="none" w:sz="0" w:space="0" w:color="auto"/>
        <w:bottom w:val="none" w:sz="0" w:space="0" w:color="auto"/>
        <w:right w:val="none" w:sz="0" w:space="0" w:color="auto"/>
      </w:divBdr>
      <w:divsChild>
        <w:div w:id="118845141">
          <w:marLeft w:val="0"/>
          <w:marRight w:val="0"/>
          <w:marTop w:val="0"/>
          <w:marBottom w:val="0"/>
          <w:divBdr>
            <w:top w:val="none" w:sz="0" w:space="0" w:color="auto"/>
            <w:left w:val="none" w:sz="0" w:space="0" w:color="auto"/>
            <w:bottom w:val="none" w:sz="0" w:space="0" w:color="auto"/>
            <w:right w:val="none" w:sz="0" w:space="0" w:color="auto"/>
          </w:divBdr>
          <w:divsChild>
            <w:div w:id="21051166">
              <w:marLeft w:val="0"/>
              <w:marRight w:val="0"/>
              <w:marTop w:val="60"/>
              <w:marBottom w:val="0"/>
              <w:divBdr>
                <w:top w:val="none" w:sz="0" w:space="0" w:color="auto"/>
                <w:left w:val="none" w:sz="0" w:space="0" w:color="auto"/>
                <w:bottom w:val="none" w:sz="0" w:space="0" w:color="auto"/>
                <w:right w:val="none" w:sz="0" w:space="0" w:color="auto"/>
              </w:divBdr>
              <w:divsChild>
                <w:div w:id="960915686">
                  <w:marLeft w:val="0"/>
                  <w:marRight w:val="0"/>
                  <w:marTop w:val="0"/>
                  <w:marBottom w:val="0"/>
                  <w:divBdr>
                    <w:top w:val="none" w:sz="0" w:space="0" w:color="auto"/>
                    <w:left w:val="none" w:sz="0" w:space="0" w:color="auto"/>
                    <w:bottom w:val="none" w:sz="0" w:space="0" w:color="auto"/>
                    <w:right w:val="none" w:sz="0" w:space="0" w:color="auto"/>
                  </w:divBdr>
                </w:div>
                <w:div w:id="14979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0412">
          <w:marLeft w:val="0"/>
          <w:marRight w:val="0"/>
          <w:marTop w:val="0"/>
          <w:marBottom w:val="0"/>
          <w:divBdr>
            <w:top w:val="none" w:sz="0" w:space="0" w:color="auto"/>
            <w:left w:val="none" w:sz="0" w:space="0" w:color="auto"/>
            <w:bottom w:val="none" w:sz="0" w:space="0" w:color="auto"/>
            <w:right w:val="none" w:sz="0" w:space="0" w:color="auto"/>
          </w:divBdr>
          <w:divsChild>
            <w:div w:id="812333859">
              <w:marLeft w:val="0"/>
              <w:marRight w:val="0"/>
              <w:marTop w:val="0"/>
              <w:marBottom w:val="0"/>
              <w:divBdr>
                <w:top w:val="none" w:sz="0" w:space="0" w:color="auto"/>
                <w:left w:val="none" w:sz="0" w:space="0" w:color="auto"/>
                <w:bottom w:val="none" w:sz="0" w:space="0" w:color="auto"/>
                <w:right w:val="none" w:sz="0" w:space="0" w:color="auto"/>
              </w:divBdr>
            </w:div>
          </w:divsChild>
        </w:div>
        <w:div w:id="1991205689">
          <w:marLeft w:val="0"/>
          <w:marRight w:val="0"/>
          <w:marTop w:val="0"/>
          <w:marBottom w:val="0"/>
          <w:divBdr>
            <w:top w:val="none" w:sz="0" w:space="0" w:color="auto"/>
            <w:left w:val="none" w:sz="0" w:space="0" w:color="auto"/>
            <w:bottom w:val="none" w:sz="0" w:space="0" w:color="auto"/>
            <w:right w:val="none" w:sz="0" w:space="0" w:color="auto"/>
          </w:divBdr>
          <w:divsChild>
            <w:div w:id="1350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9299</Characters>
  <Application>Microsoft Office Word</Application>
  <DocSecurity>0</DocSecurity>
  <Lines>77</Lines>
  <Paragraphs>21</Paragraphs>
  <ScaleCrop>false</ScaleCrop>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2018-10-16T12:55:00Z</dcterms:created>
  <dcterms:modified xsi:type="dcterms:W3CDTF">2018-10-16T12:57:00Z</dcterms:modified>
</cp:coreProperties>
</file>